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C40" w:rsidRDefault="003A7C40" w:rsidP="003A7C40">
      <w:pPr>
        <w:spacing w:line="480" w:lineRule="auto"/>
        <w:jc w:val="center"/>
        <w:rPr>
          <w:rFonts w:ascii="Times New Roman" w:hAnsi="Times New Roman" w:cs="Times New Roman"/>
          <w:sz w:val="24"/>
          <w:szCs w:val="24"/>
        </w:rPr>
      </w:pPr>
    </w:p>
    <w:p w:rsidR="003A7C40" w:rsidRDefault="003A7C40" w:rsidP="003A7C40">
      <w:pPr>
        <w:spacing w:line="480" w:lineRule="auto"/>
        <w:jc w:val="center"/>
        <w:rPr>
          <w:rFonts w:ascii="Times New Roman" w:hAnsi="Times New Roman" w:cs="Times New Roman"/>
          <w:sz w:val="24"/>
          <w:szCs w:val="24"/>
        </w:rPr>
      </w:pPr>
    </w:p>
    <w:p w:rsidR="003A7C40" w:rsidRDefault="003A7C40" w:rsidP="003A7C40">
      <w:pPr>
        <w:spacing w:line="480" w:lineRule="auto"/>
        <w:jc w:val="center"/>
        <w:rPr>
          <w:rFonts w:ascii="Times New Roman" w:hAnsi="Times New Roman" w:cs="Times New Roman"/>
          <w:sz w:val="24"/>
          <w:szCs w:val="24"/>
        </w:rPr>
      </w:pPr>
    </w:p>
    <w:p w:rsidR="003A7C40" w:rsidRDefault="003A7C40" w:rsidP="003A7C40">
      <w:pPr>
        <w:spacing w:line="480" w:lineRule="auto"/>
        <w:jc w:val="center"/>
        <w:rPr>
          <w:rFonts w:ascii="Times New Roman" w:hAnsi="Times New Roman" w:cs="Times New Roman"/>
          <w:sz w:val="24"/>
          <w:szCs w:val="24"/>
        </w:rPr>
      </w:pPr>
    </w:p>
    <w:p w:rsidR="003A7C40" w:rsidRDefault="003A7C40" w:rsidP="003A7C40">
      <w:pPr>
        <w:spacing w:line="480" w:lineRule="auto"/>
        <w:jc w:val="center"/>
        <w:rPr>
          <w:rFonts w:ascii="Times New Roman" w:hAnsi="Times New Roman" w:cs="Times New Roman"/>
          <w:sz w:val="24"/>
          <w:szCs w:val="24"/>
        </w:rPr>
      </w:pPr>
    </w:p>
    <w:p w:rsidR="003A7C40" w:rsidRDefault="003A7C40" w:rsidP="003A7C40">
      <w:pPr>
        <w:spacing w:line="480" w:lineRule="auto"/>
        <w:jc w:val="center"/>
        <w:rPr>
          <w:rFonts w:ascii="Times New Roman" w:hAnsi="Times New Roman" w:cs="Times New Roman"/>
          <w:sz w:val="24"/>
          <w:szCs w:val="24"/>
        </w:rPr>
      </w:pPr>
    </w:p>
    <w:p w:rsidR="003A7C40" w:rsidRDefault="003A7C40" w:rsidP="003A7C40">
      <w:pPr>
        <w:spacing w:line="480" w:lineRule="auto"/>
        <w:jc w:val="center"/>
        <w:rPr>
          <w:rFonts w:ascii="Times New Roman" w:hAnsi="Times New Roman" w:cs="Times New Roman"/>
          <w:sz w:val="24"/>
          <w:szCs w:val="24"/>
        </w:rPr>
      </w:pPr>
    </w:p>
    <w:p w:rsidR="00407610" w:rsidRPr="003A7C40" w:rsidRDefault="00407610" w:rsidP="003A7C40">
      <w:pPr>
        <w:spacing w:line="480" w:lineRule="auto"/>
        <w:jc w:val="center"/>
        <w:rPr>
          <w:rFonts w:ascii="Times New Roman" w:hAnsi="Times New Roman" w:cs="Times New Roman"/>
          <w:sz w:val="24"/>
          <w:szCs w:val="24"/>
        </w:rPr>
      </w:pPr>
      <w:r w:rsidRPr="003A7C40">
        <w:rPr>
          <w:rFonts w:ascii="Times New Roman" w:hAnsi="Times New Roman" w:cs="Times New Roman"/>
          <w:sz w:val="24"/>
          <w:szCs w:val="24"/>
        </w:rPr>
        <w:t>Target Corporation.</w:t>
      </w:r>
    </w:p>
    <w:p w:rsidR="00407610" w:rsidRPr="003A7C40" w:rsidRDefault="00407610" w:rsidP="003A7C40">
      <w:pPr>
        <w:spacing w:line="480" w:lineRule="auto"/>
        <w:jc w:val="center"/>
        <w:rPr>
          <w:rFonts w:ascii="Times New Roman" w:hAnsi="Times New Roman" w:cs="Times New Roman"/>
          <w:sz w:val="24"/>
          <w:szCs w:val="24"/>
        </w:rPr>
      </w:pPr>
      <w:r w:rsidRPr="003A7C40">
        <w:rPr>
          <w:rFonts w:ascii="Times New Roman" w:hAnsi="Times New Roman" w:cs="Times New Roman"/>
          <w:sz w:val="24"/>
          <w:szCs w:val="24"/>
        </w:rPr>
        <w:t>Name.</w:t>
      </w:r>
    </w:p>
    <w:p w:rsidR="00407610" w:rsidRPr="003A7C40" w:rsidRDefault="00407610" w:rsidP="003A7C40">
      <w:pPr>
        <w:spacing w:line="480" w:lineRule="auto"/>
        <w:jc w:val="center"/>
        <w:rPr>
          <w:rFonts w:ascii="Times New Roman" w:hAnsi="Times New Roman" w:cs="Times New Roman"/>
          <w:sz w:val="24"/>
          <w:szCs w:val="24"/>
        </w:rPr>
      </w:pPr>
      <w:r w:rsidRPr="003A7C40">
        <w:rPr>
          <w:rFonts w:ascii="Times New Roman" w:hAnsi="Times New Roman" w:cs="Times New Roman"/>
          <w:sz w:val="24"/>
          <w:szCs w:val="24"/>
        </w:rPr>
        <w:t>Institution.</w:t>
      </w:r>
    </w:p>
    <w:p w:rsidR="00407610" w:rsidRDefault="00407610" w:rsidP="003A7C40">
      <w:pPr>
        <w:spacing w:line="480" w:lineRule="auto"/>
        <w:jc w:val="center"/>
        <w:rPr>
          <w:rFonts w:ascii="Times New Roman" w:hAnsi="Times New Roman" w:cs="Times New Roman"/>
          <w:sz w:val="24"/>
          <w:szCs w:val="24"/>
        </w:rPr>
      </w:pPr>
      <w:r w:rsidRPr="003A7C40">
        <w:rPr>
          <w:rFonts w:ascii="Times New Roman" w:hAnsi="Times New Roman" w:cs="Times New Roman"/>
          <w:sz w:val="24"/>
          <w:szCs w:val="24"/>
        </w:rPr>
        <w:t>Date.</w:t>
      </w:r>
    </w:p>
    <w:p w:rsidR="003A7C40" w:rsidRDefault="003A7C40" w:rsidP="003A7C40">
      <w:pPr>
        <w:spacing w:line="480" w:lineRule="auto"/>
        <w:jc w:val="center"/>
        <w:rPr>
          <w:rFonts w:ascii="Times New Roman" w:hAnsi="Times New Roman" w:cs="Times New Roman"/>
          <w:sz w:val="24"/>
          <w:szCs w:val="24"/>
        </w:rPr>
      </w:pPr>
    </w:p>
    <w:p w:rsidR="003A7C40" w:rsidRDefault="003A7C40" w:rsidP="003A7C40">
      <w:pPr>
        <w:spacing w:line="480" w:lineRule="auto"/>
        <w:jc w:val="center"/>
        <w:rPr>
          <w:rFonts w:ascii="Times New Roman" w:hAnsi="Times New Roman" w:cs="Times New Roman"/>
          <w:sz w:val="24"/>
          <w:szCs w:val="24"/>
        </w:rPr>
      </w:pPr>
    </w:p>
    <w:p w:rsidR="003A7C40" w:rsidRDefault="003A7C40" w:rsidP="003A7C40">
      <w:pPr>
        <w:spacing w:line="480" w:lineRule="auto"/>
        <w:jc w:val="center"/>
        <w:rPr>
          <w:rFonts w:ascii="Times New Roman" w:hAnsi="Times New Roman" w:cs="Times New Roman"/>
          <w:sz w:val="24"/>
          <w:szCs w:val="24"/>
        </w:rPr>
      </w:pPr>
    </w:p>
    <w:p w:rsidR="003A7C40" w:rsidRDefault="003A7C40" w:rsidP="003A7C40">
      <w:pPr>
        <w:spacing w:line="480" w:lineRule="auto"/>
        <w:jc w:val="center"/>
        <w:rPr>
          <w:rFonts w:ascii="Times New Roman" w:hAnsi="Times New Roman" w:cs="Times New Roman"/>
          <w:sz w:val="24"/>
          <w:szCs w:val="24"/>
        </w:rPr>
      </w:pPr>
    </w:p>
    <w:p w:rsidR="003A7C40" w:rsidRDefault="003A7C40" w:rsidP="003A7C40">
      <w:pPr>
        <w:spacing w:line="480" w:lineRule="auto"/>
        <w:jc w:val="center"/>
        <w:rPr>
          <w:rFonts w:ascii="Times New Roman" w:hAnsi="Times New Roman" w:cs="Times New Roman"/>
          <w:sz w:val="24"/>
          <w:szCs w:val="24"/>
        </w:rPr>
      </w:pPr>
    </w:p>
    <w:p w:rsidR="003A7C40" w:rsidRPr="003A7C40" w:rsidRDefault="003A7C40" w:rsidP="003A7C40">
      <w:pPr>
        <w:spacing w:line="480" w:lineRule="auto"/>
        <w:jc w:val="center"/>
        <w:rPr>
          <w:rFonts w:ascii="Times New Roman" w:hAnsi="Times New Roman" w:cs="Times New Roman"/>
          <w:sz w:val="24"/>
          <w:szCs w:val="24"/>
        </w:rPr>
      </w:pPr>
    </w:p>
    <w:p w:rsidR="003A7C40" w:rsidRPr="003A7C40" w:rsidRDefault="003A7C40" w:rsidP="003A7C40">
      <w:pPr>
        <w:spacing w:line="480" w:lineRule="auto"/>
        <w:ind w:firstLine="720"/>
        <w:rPr>
          <w:rFonts w:ascii="Times New Roman" w:hAnsi="Times New Roman" w:cs="Times New Roman"/>
          <w:color w:val="222222"/>
          <w:sz w:val="24"/>
          <w:szCs w:val="24"/>
          <w:shd w:val="clear" w:color="auto" w:fill="FFFFFF"/>
        </w:rPr>
      </w:pPr>
      <w:r w:rsidRPr="003A7C40">
        <w:rPr>
          <w:rFonts w:ascii="Times New Roman" w:hAnsi="Times New Roman" w:cs="Times New Roman"/>
          <w:color w:val="222222"/>
          <w:sz w:val="24"/>
          <w:szCs w:val="24"/>
          <w:shd w:val="clear" w:color="auto" w:fill="FFFFFF"/>
        </w:rPr>
        <w:lastRenderedPageBreak/>
        <w:t>The setting is arguably an essential aspect of organizations, and in most cases, organizations in a common setting depict related or the same characteristics in terms of operations. In the context of the USA, many organizations have been created to meet the needs of citizens, and hence, they are required to represent the country's culture. Some of the leading corporations in the USA that depict the culture of the country are; Enron, Disney, AIG, United Way and Target among others. Target Corporation is arguably the second largest discount store retailer in the USA after Wal-Mart (Davis, 2015). Target was founded by George Dayton in 1902, and its headquarters are at Minnesota. The company has established stores throughout the USA, and it has proved its worth as a giant retailer organization. The culture of Target Corporation fits with the popular American culture through the organization's emphasis on diversity, competitiveness, innovation, partnerships, and creation of endless opportunities.</w:t>
      </w:r>
    </w:p>
    <w:p w:rsidR="003A7C40" w:rsidRPr="003A7C40" w:rsidRDefault="003A7C40" w:rsidP="003A7C40">
      <w:pPr>
        <w:spacing w:line="480" w:lineRule="auto"/>
        <w:ind w:firstLine="720"/>
        <w:rPr>
          <w:rFonts w:ascii="Times New Roman" w:hAnsi="Times New Roman" w:cs="Times New Roman"/>
          <w:color w:val="222222"/>
          <w:sz w:val="24"/>
          <w:szCs w:val="24"/>
          <w:shd w:val="clear" w:color="auto" w:fill="FFFFFF"/>
        </w:rPr>
      </w:pPr>
      <w:r w:rsidRPr="003A7C40">
        <w:rPr>
          <w:rFonts w:ascii="Times New Roman" w:hAnsi="Times New Roman" w:cs="Times New Roman"/>
          <w:color w:val="222222"/>
          <w:sz w:val="24"/>
          <w:szCs w:val="24"/>
          <w:shd w:val="clear" w:color="auto" w:fill="FFFFFF"/>
        </w:rPr>
        <w:t>Target intends to guard its reputation significantly, and the organization acknowledges that it is imperative to behave ethically and with integrity. Also, Target focuses on maintaining a positive reputation among its customers and stakeholders as a preferred shopping destination as well as a responsible corporate citizen. This is arguably the same case for other organizations in the USA which always focus on offering the best customer experiences to their customers and stakeholders to attract them and also to gain high-profit margins. The organization also focuses on setting very high expectations for all its operations and as Aghazadeh, (2014) argues, Target is always proud as one of the most respected and responsible retailer organizations in the USA and also in the entire globe.</w:t>
      </w:r>
    </w:p>
    <w:p w:rsidR="003A7C40" w:rsidRPr="003A7C40" w:rsidRDefault="003A7C40" w:rsidP="003A7C40">
      <w:pPr>
        <w:spacing w:line="480" w:lineRule="auto"/>
        <w:ind w:firstLine="720"/>
        <w:rPr>
          <w:rFonts w:ascii="Times New Roman" w:hAnsi="Times New Roman" w:cs="Times New Roman"/>
          <w:color w:val="222222"/>
          <w:sz w:val="24"/>
          <w:szCs w:val="24"/>
          <w:shd w:val="clear" w:color="auto" w:fill="FFFFFF"/>
        </w:rPr>
      </w:pPr>
      <w:r w:rsidRPr="003A7C40">
        <w:rPr>
          <w:rFonts w:ascii="Times New Roman" w:hAnsi="Times New Roman" w:cs="Times New Roman"/>
          <w:color w:val="222222"/>
          <w:sz w:val="24"/>
          <w:szCs w:val="24"/>
          <w:shd w:val="clear" w:color="auto" w:fill="FFFFFF"/>
        </w:rPr>
        <w:t xml:space="preserve">The American culture is also based on diversification, and this is evident on the basis of races, different desires, goals, and objectives (Davis, 2015). The American society is highly diversified, and majority of the corporations strive to depict this diversification and the whole </w:t>
      </w:r>
      <w:r w:rsidRPr="003A7C40">
        <w:rPr>
          <w:rFonts w:ascii="Times New Roman" w:hAnsi="Times New Roman" w:cs="Times New Roman"/>
          <w:color w:val="222222"/>
          <w:sz w:val="24"/>
          <w:szCs w:val="24"/>
          <w:shd w:val="clear" w:color="auto" w:fill="FFFFFF"/>
        </w:rPr>
        <w:lastRenderedPageBreak/>
        <w:t>face of the country. The need to achieve unity in diversity is evident in Target as it is the case of other organizations. One way in through which Target manages to achieve unity in diversity is by employing staff members from all races.</w:t>
      </w:r>
    </w:p>
    <w:p w:rsidR="003A7C40" w:rsidRPr="003A7C40" w:rsidRDefault="003A7C40" w:rsidP="003A7C40">
      <w:pPr>
        <w:spacing w:line="480" w:lineRule="auto"/>
        <w:ind w:firstLine="720"/>
        <w:rPr>
          <w:rFonts w:ascii="Times New Roman" w:hAnsi="Times New Roman" w:cs="Times New Roman"/>
          <w:color w:val="222222"/>
          <w:sz w:val="24"/>
          <w:szCs w:val="24"/>
          <w:shd w:val="clear" w:color="auto" w:fill="FFFFFF"/>
        </w:rPr>
      </w:pPr>
      <w:r w:rsidRPr="003A7C40">
        <w:rPr>
          <w:rFonts w:ascii="Times New Roman" w:hAnsi="Times New Roman" w:cs="Times New Roman"/>
          <w:color w:val="222222"/>
          <w:sz w:val="24"/>
          <w:szCs w:val="24"/>
          <w:shd w:val="clear" w:color="auto" w:fill="FFFFFF"/>
        </w:rPr>
        <w:t>In more specific terms, the organization disregards segregation which is based on skin colour and through this, unification is achieved. Target also strives to establish stores in all the states in the USA and sells diversified goods and services to meet the customer's requirements. To depict the entire face of the USA, target seeks to establish stores in all the states and plans are underway to set its destination in Washington DC, Chicago, Columbus, Dallas, Lancaster, Los Angeles, Boston, Miami and Ballston (Weeden, 2011). The company also holds diversified product categories such as food products, household essentials, automobiles and electronics and this diversification and the workforce diversity reflects the ideal face of the USA. Currently, 10,000 staff members of Target work with different groups in the USA and these are; the Asian Americans, African Americans, lesbians, Gays, Transgender and women groups and this represents an aspect of diversification(Weeden,2011)</w:t>
      </w:r>
    </w:p>
    <w:p w:rsidR="003A7C40" w:rsidRPr="003A7C40" w:rsidRDefault="003A7C40" w:rsidP="003A7C40">
      <w:pPr>
        <w:spacing w:line="480" w:lineRule="auto"/>
        <w:ind w:firstLine="720"/>
        <w:rPr>
          <w:rFonts w:ascii="Times New Roman" w:hAnsi="Times New Roman" w:cs="Times New Roman"/>
          <w:color w:val="222222"/>
          <w:sz w:val="24"/>
          <w:szCs w:val="24"/>
          <w:shd w:val="clear" w:color="auto" w:fill="FFFFFF"/>
        </w:rPr>
      </w:pPr>
      <w:r w:rsidRPr="003A7C40">
        <w:rPr>
          <w:rFonts w:ascii="Times New Roman" w:hAnsi="Times New Roman" w:cs="Times New Roman"/>
          <w:color w:val="222222"/>
          <w:sz w:val="24"/>
          <w:szCs w:val="24"/>
          <w:shd w:val="clear" w:color="auto" w:fill="FFFFFF"/>
        </w:rPr>
        <w:t xml:space="preserve">The American culture is also based on partnership and community engagement, and this is evident in the case of Target. Engaging the community and partnerships are two aspects of innovation which many corporations in the country seek to be accepted in their setting and also to achieve a high profit. Target Corporation has been sponsoring the community and volunteering in offering its goods and services, and this has led to total acceptance of the organization. Target sponsors conferences as well as careers which are hosted by other organizations such as the Management Leadership for Tomorrow, National Society for Hispanic MBAs, reaching out MBA as well as the National Black MBA Association (Crowe Horwath International, 2013). Target also focuses on military and Veteran support for example in working </w:t>
      </w:r>
      <w:r w:rsidRPr="003A7C40">
        <w:rPr>
          <w:rFonts w:ascii="Times New Roman" w:hAnsi="Times New Roman" w:cs="Times New Roman"/>
          <w:color w:val="222222"/>
          <w:sz w:val="24"/>
          <w:szCs w:val="24"/>
          <w:shd w:val="clear" w:color="auto" w:fill="FFFFFF"/>
        </w:rPr>
        <w:lastRenderedPageBreak/>
        <w:t>with the government in donating funds to the local and national military organizations. Majority of the innovative organizations in the USA have also created partnerships, and this is the same case for Target which has partnered with Google, interest, HGTV and other organizations. The organizational culture of Target reflects that of the popular American culture as evident from the organization's ideologies which focus on creation of exceptional customer experiences, innovation, diversification, connection and commitment to serve the community.</w:t>
      </w:r>
    </w:p>
    <w:p w:rsidR="003A7C40" w:rsidRPr="003A7C40" w:rsidRDefault="003A7C40" w:rsidP="003A7C40">
      <w:pPr>
        <w:spacing w:line="480" w:lineRule="auto"/>
        <w:ind w:firstLine="720"/>
        <w:rPr>
          <w:rFonts w:ascii="Times New Roman" w:hAnsi="Times New Roman" w:cs="Times New Roman"/>
          <w:color w:val="222222"/>
          <w:sz w:val="24"/>
          <w:szCs w:val="24"/>
          <w:shd w:val="clear" w:color="auto" w:fill="FFFFFF"/>
        </w:rPr>
      </w:pPr>
      <w:r w:rsidRPr="003A7C40">
        <w:rPr>
          <w:rFonts w:ascii="Times New Roman" w:hAnsi="Times New Roman" w:cs="Times New Roman"/>
          <w:color w:val="222222"/>
          <w:sz w:val="24"/>
          <w:szCs w:val="24"/>
          <w:shd w:val="clear" w:color="auto" w:fill="FFFFFF"/>
        </w:rPr>
        <w:t>Despite the fact that Target has been striving to reflect the popular American culture in terms of diversification, connections, competitiveness, and innovation, it still depicts some critical gaps which require diagnosis. Currently, the organization focuses on supercentres and not small and localized stores which can be accessed by all people. The organization has not also ventured effectively in the online aspects and has not tapped other areas such as the financial services for efficient diversification (The retail directory, 2015).</w:t>
      </w:r>
    </w:p>
    <w:p w:rsidR="003A7C40" w:rsidRDefault="003A7C40" w:rsidP="003A7C40">
      <w:pPr>
        <w:spacing w:line="480" w:lineRule="auto"/>
        <w:ind w:firstLine="720"/>
        <w:rPr>
          <w:rFonts w:ascii="Times New Roman" w:hAnsi="Times New Roman" w:cs="Times New Roman"/>
          <w:color w:val="222222"/>
          <w:sz w:val="24"/>
          <w:szCs w:val="24"/>
          <w:shd w:val="clear" w:color="auto" w:fill="FFFFFF"/>
        </w:rPr>
      </w:pPr>
      <w:r w:rsidRPr="003A7C40">
        <w:rPr>
          <w:rFonts w:ascii="Times New Roman" w:hAnsi="Times New Roman" w:cs="Times New Roman"/>
          <w:color w:val="222222"/>
          <w:sz w:val="24"/>
          <w:szCs w:val="24"/>
          <w:shd w:val="clear" w:color="auto" w:fill="FFFFFF"/>
        </w:rPr>
        <w:t>To sum up, it is evident that Target still strives to effectively and efficiently reflect the popular American culture, but this can only be achieved by closing the available gaps. In achieving full diversification, there is a need for the organization to establish smaller neighborhood stores which can cover the needs of all people. Innovation is also a very crucial aspect of the American culture, and one way of achieving it is through harnessing the available technology. In this case, Target should make use of the online aspects and e-commerce in achieving full invocation like the case of Wal-Mart and Amazon. Globalization will also lead to efficiency and total diversification of Target</w:t>
      </w:r>
      <w:r>
        <w:rPr>
          <w:rFonts w:ascii="Times New Roman" w:hAnsi="Times New Roman" w:cs="Times New Roman"/>
          <w:color w:val="222222"/>
          <w:sz w:val="24"/>
          <w:szCs w:val="24"/>
          <w:shd w:val="clear" w:color="auto" w:fill="FFFFFF"/>
        </w:rPr>
        <w:t>.</w:t>
      </w:r>
    </w:p>
    <w:p w:rsidR="003A7C40" w:rsidRDefault="003A7C40" w:rsidP="003A7C40">
      <w:pPr>
        <w:spacing w:line="480" w:lineRule="auto"/>
        <w:rPr>
          <w:rFonts w:ascii="Times New Roman" w:hAnsi="Times New Roman" w:cs="Times New Roman"/>
          <w:color w:val="222222"/>
          <w:sz w:val="24"/>
          <w:szCs w:val="24"/>
          <w:shd w:val="clear" w:color="auto" w:fill="FFFFFF"/>
        </w:rPr>
      </w:pPr>
    </w:p>
    <w:p w:rsidR="003A7C40" w:rsidRDefault="003A7C40" w:rsidP="003A7C40">
      <w:pPr>
        <w:spacing w:line="480" w:lineRule="auto"/>
        <w:rPr>
          <w:rFonts w:ascii="Times New Roman" w:hAnsi="Times New Roman" w:cs="Times New Roman"/>
          <w:color w:val="222222"/>
          <w:sz w:val="24"/>
          <w:szCs w:val="24"/>
          <w:shd w:val="clear" w:color="auto" w:fill="FFFFFF"/>
        </w:rPr>
      </w:pPr>
    </w:p>
    <w:p w:rsidR="00A160CB" w:rsidRPr="003A7C40" w:rsidRDefault="00A160CB" w:rsidP="003A7C40">
      <w:pPr>
        <w:spacing w:line="480" w:lineRule="auto"/>
        <w:jc w:val="center"/>
        <w:rPr>
          <w:rFonts w:ascii="Times New Roman" w:hAnsi="Times New Roman" w:cs="Times New Roman"/>
          <w:color w:val="222222"/>
          <w:sz w:val="24"/>
          <w:szCs w:val="24"/>
          <w:shd w:val="clear" w:color="auto" w:fill="FFFFFF"/>
        </w:rPr>
      </w:pPr>
      <w:r w:rsidRPr="003A7C40">
        <w:rPr>
          <w:rFonts w:ascii="Times New Roman" w:hAnsi="Times New Roman" w:cs="Times New Roman"/>
          <w:color w:val="222222"/>
          <w:sz w:val="24"/>
          <w:szCs w:val="24"/>
          <w:shd w:val="clear" w:color="auto" w:fill="FFFFFF"/>
        </w:rPr>
        <w:lastRenderedPageBreak/>
        <w:t>References.</w:t>
      </w:r>
    </w:p>
    <w:p w:rsidR="00A160CB" w:rsidRPr="003A7C40" w:rsidRDefault="00A160CB" w:rsidP="003A7C40">
      <w:pPr>
        <w:spacing w:line="480" w:lineRule="auto"/>
        <w:ind w:left="720" w:hanging="720"/>
        <w:rPr>
          <w:rFonts w:ascii="Times New Roman" w:hAnsi="Times New Roman" w:cs="Times New Roman"/>
          <w:color w:val="222222"/>
          <w:sz w:val="24"/>
          <w:szCs w:val="24"/>
          <w:shd w:val="clear" w:color="auto" w:fill="FFFFFF"/>
        </w:rPr>
      </w:pPr>
      <w:r w:rsidRPr="003A7C40">
        <w:rPr>
          <w:rFonts w:ascii="Times New Roman" w:hAnsi="Times New Roman" w:cs="Times New Roman"/>
          <w:color w:val="222222"/>
          <w:sz w:val="24"/>
          <w:szCs w:val="24"/>
          <w:shd w:val="clear" w:color="auto" w:fill="FFFFFF"/>
        </w:rPr>
        <w:t>Aghazadeh, S. M. (2014). Managing workforce diversity as an essential resource for improving organizational performance. </w:t>
      </w:r>
      <w:r w:rsidRPr="003A7C40">
        <w:rPr>
          <w:rFonts w:ascii="Times New Roman" w:hAnsi="Times New Roman" w:cs="Times New Roman"/>
          <w:i/>
          <w:iCs/>
          <w:color w:val="222222"/>
          <w:sz w:val="24"/>
          <w:szCs w:val="24"/>
          <w:shd w:val="clear" w:color="auto" w:fill="FFFFFF"/>
        </w:rPr>
        <w:t>International Journal of Productivity and Performance Management</w:t>
      </w:r>
      <w:r w:rsidRPr="003A7C40">
        <w:rPr>
          <w:rFonts w:ascii="Times New Roman" w:hAnsi="Times New Roman" w:cs="Times New Roman"/>
          <w:color w:val="222222"/>
          <w:sz w:val="24"/>
          <w:szCs w:val="24"/>
          <w:shd w:val="clear" w:color="auto" w:fill="FFFFFF"/>
        </w:rPr>
        <w:t>, </w:t>
      </w:r>
      <w:r w:rsidRPr="003A7C40">
        <w:rPr>
          <w:rFonts w:ascii="Times New Roman" w:hAnsi="Times New Roman" w:cs="Times New Roman"/>
          <w:i/>
          <w:iCs/>
          <w:color w:val="222222"/>
          <w:sz w:val="24"/>
          <w:szCs w:val="24"/>
          <w:shd w:val="clear" w:color="auto" w:fill="FFFFFF"/>
        </w:rPr>
        <w:t>53</w:t>
      </w:r>
      <w:r w:rsidRPr="003A7C40">
        <w:rPr>
          <w:rFonts w:ascii="Times New Roman" w:hAnsi="Times New Roman" w:cs="Times New Roman"/>
          <w:color w:val="222222"/>
          <w:sz w:val="24"/>
          <w:szCs w:val="24"/>
          <w:shd w:val="clear" w:color="auto" w:fill="FFFFFF"/>
        </w:rPr>
        <w:t>(6), 521-531.</w:t>
      </w:r>
    </w:p>
    <w:p w:rsidR="00A160CB" w:rsidRPr="003A7C40" w:rsidRDefault="00A160CB" w:rsidP="003A7C40">
      <w:pPr>
        <w:spacing w:line="480" w:lineRule="auto"/>
        <w:ind w:left="720" w:hanging="720"/>
        <w:rPr>
          <w:rFonts w:ascii="Times New Roman" w:eastAsia="Arial Unicode MS" w:hAnsi="Times New Roman" w:cs="Times New Roman"/>
          <w:color w:val="000000"/>
          <w:sz w:val="24"/>
          <w:szCs w:val="24"/>
          <w:shd w:val="clear" w:color="auto" w:fill="FFFFFF"/>
        </w:rPr>
      </w:pPr>
      <w:r w:rsidRPr="003A7C40">
        <w:rPr>
          <w:rFonts w:ascii="Times New Roman" w:eastAsia="Arial Unicode MS" w:hAnsi="Times New Roman" w:cs="Times New Roman"/>
          <w:color w:val="000000"/>
          <w:sz w:val="24"/>
          <w:szCs w:val="24"/>
          <w:shd w:val="clear" w:color="auto" w:fill="FFFFFF"/>
        </w:rPr>
        <w:t>Cr</w:t>
      </w:r>
      <w:r w:rsidR="00407610" w:rsidRPr="003A7C40">
        <w:rPr>
          <w:rFonts w:ascii="Times New Roman" w:eastAsia="Arial Unicode MS" w:hAnsi="Times New Roman" w:cs="Times New Roman"/>
          <w:color w:val="000000"/>
          <w:sz w:val="24"/>
          <w:szCs w:val="24"/>
          <w:shd w:val="clear" w:color="auto" w:fill="FFFFFF"/>
        </w:rPr>
        <w:t>owe Horwath International. (2013</w:t>
      </w:r>
      <w:r w:rsidRPr="003A7C40">
        <w:rPr>
          <w:rFonts w:ascii="Times New Roman" w:eastAsia="Arial Unicode MS" w:hAnsi="Times New Roman" w:cs="Times New Roman"/>
          <w:color w:val="000000"/>
          <w:sz w:val="24"/>
          <w:szCs w:val="24"/>
          <w:shd w:val="clear" w:color="auto" w:fill="FFFFFF"/>
        </w:rPr>
        <w:t>). </w:t>
      </w:r>
      <w:r w:rsidRPr="003A7C40">
        <w:rPr>
          <w:rFonts w:ascii="Times New Roman" w:eastAsia="Arial Unicode MS" w:hAnsi="Times New Roman" w:cs="Times New Roman"/>
          <w:i/>
          <w:iCs/>
          <w:color w:val="000000"/>
          <w:sz w:val="24"/>
          <w:szCs w:val="24"/>
          <w:shd w:val="clear" w:color="auto" w:fill="FFFFFF"/>
        </w:rPr>
        <w:t>International master tax guide 2009/10</w:t>
      </w:r>
      <w:r w:rsidRPr="003A7C40">
        <w:rPr>
          <w:rFonts w:ascii="Times New Roman" w:eastAsia="Arial Unicode MS" w:hAnsi="Times New Roman" w:cs="Times New Roman"/>
          <w:color w:val="000000"/>
          <w:sz w:val="24"/>
          <w:szCs w:val="24"/>
          <w:shd w:val="clear" w:color="auto" w:fill="FFFFFF"/>
        </w:rPr>
        <w:t>. North Ryde, N.S.W: CCH Australia.</w:t>
      </w:r>
    </w:p>
    <w:p w:rsidR="00167FEA" w:rsidRPr="003A7C40" w:rsidRDefault="00167FEA" w:rsidP="003A7C40">
      <w:pPr>
        <w:spacing w:line="480" w:lineRule="auto"/>
        <w:ind w:left="720" w:hanging="720"/>
        <w:rPr>
          <w:rFonts w:ascii="Times New Roman" w:eastAsia="Arial Unicode MS" w:hAnsi="Times New Roman" w:cs="Times New Roman"/>
          <w:color w:val="000000"/>
          <w:sz w:val="24"/>
          <w:szCs w:val="24"/>
          <w:shd w:val="clear" w:color="auto" w:fill="FFFFFF"/>
        </w:rPr>
      </w:pPr>
      <w:r w:rsidRPr="003A7C40">
        <w:rPr>
          <w:rFonts w:ascii="Times New Roman" w:hAnsi="Times New Roman" w:cs="Times New Roman"/>
          <w:color w:val="222222"/>
          <w:sz w:val="24"/>
          <w:szCs w:val="24"/>
          <w:shd w:val="clear" w:color="auto" w:fill="FFFFFF"/>
        </w:rPr>
        <w:t>Davis, S. M. (201</w:t>
      </w:r>
      <w:r w:rsidR="00407610" w:rsidRPr="003A7C40">
        <w:rPr>
          <w:rFonts w:ascii="Times New Roman" w:hAnsi="Times New Roman" w:cs="Times New Roman"/>
          <w:color w:val="222222"/>
          <w:sz w:val="24"/>
          <w:szCs w:val="24"/>
          <w:shd w:val="clear" w:color="auto" w:fill="FFFFFF"/>
        </w:rPr>
        <w:t>5</w:t>
      </w:r>
      <w:r w:rsidRPr="003A7C40">
        <w:rPr>
          <w:rFonts w:ascii="Times New Roman" w:hAnsi="Times New Roman" w:cs="Times New Roman"/>
          <w:color w:val="222222"/>
          <w:sz w:val="24"/>
          <w:szCs w:val="24"/>
          <w:shd w:val="clear" w:color="auto" w:fill="FFFFFF"/>
        </w:rPr>
        <w:t>). </w:t>
      </w:r>
      <w:r w:rsidRPr="003A7C40">
        <w:rPr>
          <w:rFonts w:ascii="Times New Roman" w:hAnsi="Times New Roman" w:cs="Times New Roman"/>
          <w:i/>
          <w:iCs/>
          <w:color w:val="222222"/>
          <w:sz w:val="24"/>
          <w:szCs w:val="24"/>
          <w:shd w:val="clear" w:color="auto" w:fill="FFFFFF"/>
        </w:rPr>
        <w:t>Managing corporate culture</w:t>
      </w:r>
      <w:r w:rsidRPr="003A7C40">
        <w:rPr>
          <w:rFonts w:ascii="Times New Roman" w:hAnsi="Times New Roman" w:cs="Times New Roman"/>
          <w:color w:val="222222"/>
          <w:sz w:val="24"/>
          <w:szCs w:val="24"/>
          <w:shd w:val="clear" w:color="auto" w:fill="FFFFFF"/>
        </w:rPr>
        <w:t>. Ballinger Pub Co.</w:t>
      </w:r>
    </w:p>
    <w:p w:rsidR="00167FEA" w:rsidRPr="003A7C40" w:rsidRDefault="00167FEA" w:rsidP="003A7C40">
      <w:pPr>
        <w:spacing w:line="480" w:lineRule="auto"/>
        <w:ind w:left="720" w:hanging="720"/>
        <w:rPr>
          <w:rFonts w:ascii="Times New Roman" w:eastAsia="Arial Unicode MS" w:hAnsi="Times New Roman" w:cs="Times New Roman"/>
          <w:color w:val="000000"/>
          <w:sz w:val="24"/>
          <w:szCs w:val="24"/>
          <w:shd w:val="clear" w:color="auto" w:fill="FFFFFF"/>
        </w:rPr>
      </w:pPr>
      <w:r w:rsidRPr="003A7C40">
        <w:rPr>
          <w:rFonts w:ascii="Times New Roman" w:eastAsia="Arial Unicode MS" w:hAnsi="Times New Roman" w:cs="Times New Roman"/>
          <w:i/>
          <w:iCs/>
          <w:color w:val="000000"/>
          <w:sz w:val="24"/>
          <w:szCs w:val="24"/>
          <w:shd w:val="clear" w:color="auto" w:fill="FFFFFF"/>
        </w:rPr>
        <w:t>The retail directory: The world's top 100 retailers</w:t>
      </w:r>
      <w:r w:rsidRPr="003A7C40">
        <w:rPr>
          <w:rFonts w:ascii="Times New Roman" w:eastAsia="Arial Unicode MS" w:hAnsi="Times New Roman" w:cs="Times New Roman"/>
          <w:color w:val="000000"/>
          <w:sz w:val="24"/>
          <w:szCs w:val="24"/>
          <w:shd w:val="clear" w:color="auto" w:fill="FFFFFF"/>
        </w:rPr>
        <w:t>.</w:t>
      </w:r>
      <w:r w:rsidR="00407610" w:rsidRPr="003A7C40">
        <w:rPr>
          <w:rFonts w:ascii="Times New Roman" w:eastAsia="Arial Unicode MS" w:hAnsi="Times New Roman" w:cs="Times New Roman"/>
          <w:color w:val="000000"/>
          <w:sz w:val="24"/>
          <w:szCs w:val="24"/>
          <w:shd w:val="clear" w:color="auto" w:fill="FFFFFF"/>
        </w:rPr>
        <w:t xml:space="preserve"> (201</w:t>
      </w:r>
      <w:r w:rsidRPr="003A7C40">
        <w:rPr>
          <w:rFonts w:ascii="Times New Roman" w:eastAsia="Arial Unicode MS" w:hAnsi="Times New Roman" w:cs="Times New Roman"/>
          <w:color w:val="000000"/>
          <w:sz w:val="24"/>
          <w:szCs w:val="24"/>
          <w:shd w:val="clear" w:color="auto" w:fill="FFFFFF"/>
        </w:rPr>
        <w:t>5). London: Hemming Information Services.</w:t>
      </w:r>
    </w:p>
    <w:p w:rsidR="00167FEA" w:rsidRPr="003A7C40" w:rsidRDefault="00167FEA" w:rsidP="003A7C40">
      <w:pPr>
        <w:spacing w:line="480" w:lineRule="auto"/>
        <w:ind w:left="720" w:hanging="720"/>
        <w:rPr>
          <w:rFonts w:ascii="Times New Roman" w:hAnsi="Times New Roman" w:cs="Times New Roman"/>
          <w:sz w:val="24"/>
          <w:szCs w:val="24"/>
        </w:rPr>
      </w:pPr>
      <w:r w:rsidRPr="003A7C40">
        <w:rPr>
          <w:rFonts w:ascii="Times New Roman" w:eastAsia="Arial Unicode MS" w:hAnsi="Times New Roman" w:cs="Times New Roman"/>
          <w:color w:val="000000"/>
          <w:sz w:val="24"/>
          <w:szCs w:val="24"/>
          <w:shd w:val="clear" w:color="auto" w:fill="FFFFFF"/>
        </w:rPr>
        <w:t>Weeden, C. (2011). </w:t>
      </w:r>
      <w:r w:rsidRPr="003A7C40">
        <w:rPr>
          <w:rFonts w:ascii="Times New Roman" w:eastAsia="Arial Unicode MS" w:hAnsi="Times New Roman" w:cs="Times New Roman"/>
          <w:i/>
          <w:iCs/>
          <w:color w:val="000000"/>
          <w:sz w:val="24"/>
          <w:szCs w:val="24"/>
          <w:shd w:val="clear" w:color="auto" w:fill="FFFFFF"/>
        </w:rPr>
        <w:t>Smart Giving is Good Business: How Corporate Philanthropy Can Benefit Your Company and Society</w:t>
      </w:r>
      <w:r w:rsidRPr="003A7C40">
        <w:rPr>
          <w:rFonts w:ascii="Times New Roman" w:eastAsia="Arial Unicode MS" w:hAnsi="Times New Roman" w:cs="Times New Roman"/>
          <w:color w:val="000000"/>
          <w:sz w:val="24"/>
          <w:szCs w:val="24"/>
          <w:shd w:val="clear" w:color="auto" w:fill="FFFFFF"/>
        </w:rPr>
        <w:t>. Hoboken: John Wiley &amp; So</w:t>
      </w:r>
    </w:p>
    <w:sectPr w:rsidR="00167FEA" w:rsidRPr="003A7C40" w:rsidSect="00A6160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15B3" w:rsidRDefault="00DA15B3" w:rsidP="00407610">
      <w:pPr>
        <w:spacing w:after="0" w:line="240" w:lineRule="auto"/>
      </w:pPr>
      <w:r>
        <w:separator/>
      </w:r>
    </w:p>
  </w:endnote>
  <w:endnote w:type="continuationSeparator" w:id="1">
    <w:p w:rsidR="00DA15B3" w:rsidRDefault="00DA15B3" w:rsidP="004076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15B3" w:rsidRDefault="00DA15B3" w:rsidP="00407610">
      <w:pPr>
        <w:spacing w:after="0" w:line="240" w:lineRule="auto"/>
      </w:pPr>
      <w:r>
        <w:separator/>
      </w:r>
    </w:p>
  </w:footnote>
  <w:footnote w:type="continuationSeparator" w:id="1">
    <w:p w:rsidR="00DA15B3" w:rsidRDefault="00DA15B3" w:rsidP="004076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600" w:rsidRDefault="00A61600">
    <w:pPr>
      <w:pStyle w:val="Header"/>
    </w:pPr>
    <w:r w:rsidRPr="00A61600">
      <w:rPr>
        <w:rFonts w:ascii="Times New Roman" w:hAnsi="Times New Roman" w:cs="Times New Roman"/>
        <w:sz w:val="24"/>
        <w:szCs w:val="24"/>
      </w:rPr>
      <w:t>TARGET CORPORATION.</w:t>
    </w:r>
    <w:r>
      <w:rPr>
        <w:rFonts w:ascii="Times New Roman" w:hAnsi="Times New Roman" w:cs="Times New Roman"/>
        <w:sz w:val="24"/>
        <w:szCs w:val="24"/>
      </w:rPr>
      <w:t xml:space="preserve">                                                                                                          </w:t>
    </w:r>
    <w:r w:rsidRPr="00A61600">
      <w:rPr>
        <w:rFonts w:ascii="Times New Roman" w:hAnsi="Times New Roman" w:cs="Times New Roman"/>
        <w:sz w:val="24"/>
        <w:szCs w:val="24"/>
      </w:rPr>
      <w:fldChar w:fldCharType="begin"/>
    </w:r>
    <w:r w:rsidRPr="00A61600">
      <w:rPr>
        <w:rFonts w:ascii="Times New Roman" w:hAnsi="Times New Roman" w:cs="Times New Roman"/>
        <w:sz w:val="24"/>
        <w:szCs w:val="24"/>
      </w:rPr>
      <w:instrText xml:space="preserve"> PAGE   \* MERGEFORMAT </w:instrText>
    </w:r>
    <w:r w:rsidRPr="00A61600">
      <w:rPr>
        <w:rFonts w:ascii="Times New Roman" w:hAnsi="Times New Roman" w:cs="Times New Roman"/>
        <w:sz w:val="24"/>
        <w:szCs w:val="24"/>
      </w:rPr>
      <w:fldChar w:fldCharType="separate"/>
    </w:r>
    <w:r w:rsidR="003A7C40">
      <w:rPr>
        <w:rFonts w:ascii="Times New Roman" w:hAnsi="Times New Roman" w:cs="Times New Roman"/>
        <w:noProof/>
        <w:sz w:val="24"/>
        <w:szCs w:val="24"/>
      </w:rPr>
      <w:t>2</w:t>
    </w:r>
    <w:r w:rsidRPr="00A61600">
      <w:rPr>
        <w:rFonts w:ascii="Times New Roman" w:hAnsi="Times New Roman" w:cs="Times New Roman"/>
        <w:sz w:val="24"/>
        <w:szCs w:val="24"/>
      </w:rPr>
      <w:fldChar w:fldCharType="end"/>
    </w:r>
  </w:p>
  <w:p w:rsidR="00407610" w:rsidRDefault="0040761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610" w:rsidRPr="00A61600" w:rsidRDefault="00A61600" w:rsidP="00A61600">
    <w:pPr>
      <w:pStyle w:val="Header"/>
      <w:spacing w:line="480" w:lineRule="auto"/>
      <w:rPr>
        <w:rFonts w:ascii="Times New Roman" w:hAnsi="Times New Roman" w:cs="Times New Roman"/>
        <w:sz w:val="24"/>
        <w:szCs w:val="24"/>
      </w:rPr>
    </w:pPr>
    <w:r w:rsidRPr="00A61600">
      <w:rPr>
        <w:rFonts w:ascii="Times New Roman" w:hAnsi="Times New Roman" w:cs="Times New Roman"/>
        <w:sz w:val="24"/>
        <w:szCs w:val="24"/>
      </w:rPr>
      <w:t>Running Head: TARGET CORPORATION.</w:t>
    </w:r>
    <w:r>
      <w:rPr>
        <w:rFonts w:ascii="Times New Roman" w:hAnsi="Times New Roman" w:cs="Times New Roman"/>
        <w:sz w:val="24"/>
        <w:szCs w:val="24"/>
      </w:rPr>
      <w:t xml:space="preserve">                                                                                  </w:t>
    </w:r>
    <w:r w:rsidRPr="00A61600">
      <w:rPr>
        <w:rFonts w:ascii="Times New Roman" w:hAnsi="Times New Roman" w:cs="Times New Roman"/>
        <w:sz w:val="24"/>
        <w:szCs w:val="24"/>
      </w:rPr>
      <w:fldChar w:fldCharType="begin"/>
    </w:r>
    <w:r w:rsidRPr="00A61600">
      <w:rPr>
        <w:rFonts w:ascii="Times New Roman" w:hAnsi="Times New Roman" w:cs="Times New Roman"/>
        <w:sz w:val="24"/>
        <w:szCs w:val="24"/>
      </w:rPr>
      <w:instrText xml:space="preserve"> PAGE   \* MERGEFORMAT </w:instrText>
    </w:r>
    <w:r w:rsidRPr="00A61600">
      <w:rPr>
        <w:rFonts w:ascii="Times New Roman" w:hAnsi="Times New Roman" w:cs="Times New Roman"/>
        <w:sz w:val="24"/>
        <w:szCs w:val="24"/>
      </w:rPr>
      <w:fldChar w:fldCharType="separate"/>
    </w:r>
    <w:r w:rsidR="003A7C40">
      <w:rPr>
        <w:rFonts w:ascii="Times New Roman" w:hAnsi="Times New Roman" w:cs="Times New Roman"/>
        <w:noProof/>
        <w:sz w:val="24"/>
        <w:szCs w:val="24"/>
      </w:rPr>
      <w:t>1</w:t>
    </w:r>
    <w:r w:rsidRPr="00A61600">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63013"/>
    <w:rsid w:val="00063013"/>
    <w:rsid w:val="00167FEA"/>
    <w:rsid w:val="001D6A0C"/>
    <w:rsid w:val="001F1A3C"/>
    <w:rsid w:val="002C102D"/>
    <w:rsid w:val="003A7C40"/>
    <w:rsid w:val="00407610"/>
    <w:rsid w:val="004631EF"/>
    <w:rsid w:val="00533787"/>
    <w:rsid w:val="005829A3"/>
    <w:rsid w:val="006B25D2"/>
    <w:rsid w:val="0088592C"/>
    <w:rsid w:val="009A137A"/>
    <w:rsid w:val="009F0AE1"/>
    <w:rsid w:val="00A160CB"/>
    <w:rsid w:val="00A61600"/>
    <w:rsid w:val="00B32FB6"/>
    <w:rsid w:val="00DA15B3"/>
    <w:rsid w:val="00EF48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7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76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610"/>
  </w:style>
  <w:style w:type="paragraph" w:styleId="Footer">
    <w:name w:val="footer"/>
    <w:basedOn w:val="Normal"/>
    <w:link w:val="FooterChar"/>
    <w:uiPriority w:val="99"/>
    <w:semiHidden/>
    <w:unhideWhenUsed/>
    <w:rsid w:val="0040761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07610"/>
  </w:style>
  <w:style w:type="paragraph" w:styleId="BalloonText">
    <w:name w:val="Balloon Text"/>
    <w:basedOn w:val="Normal"/>
    <w:link w:val="BalloonTextChar"/>
    <w:uiPriority w:val="99"/>
    <w:semiHidden/>
    <w:unhideWhenUsed/>
    <w:rsid w:val="00A616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60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985</Words>
  <Characters>5620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2018-02-18T13:06:00Z</dcterms:created>
  <dcterms:modified xsi:type="dcterms:W3CDTF">2018-02-18T13:06:00Z</dcterms:modified>
</cp:coreProperties>
</file>